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888"/>
        </w:tabs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295"/>
        </w:tabs>
        <w:spacing w:before="203" w:lineRule="auto"/>
        <w:ind w:left="55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6118860" cy="1303020"/>
            <wp:effectExtent b="0" l="0" r="0" t="0"/>
            <wp:docPr descr="C:\Users\Utente\Desktop\INTESTAZIONI\ULTIMO LOGO ISITITUTO.PNG" id="2" name="image1.png"/>
            <a:graphic>
              <a:graphicData uri="http://schemas.openxmlformats.org/drawingml/2006/picture">
                <pic:pic>
                  <pic:nvPicPr>
                    <pic:cNvPr descr="C:\Users\Utente\Desktop\INTESTAZIONI\ULTIMO LOGO ISITITUT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295"/>
        </w:tabs>
        <w:spacing w:before="203" w:lineRule="auto"/>
        <w:ind w:left="55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295"/>
        </w:tabs>
        <w:spacing w:before="203" w:lineRule="auto"/>
        <w:ind w:left="55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295"/>
        </w:tabs>
        <w:spacing w:before="203" w:lineRule="auto"/>
        <w:ind w:left="55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295"/>
        </w:tabs>
        <w:spacing w:before="203" w:lineRule="auto"/>
        <w:ind w:left="55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7295"/>
        </w:tabs>
        <w:spacing w:before="203" w:lineRule="auto"/>
        <w:ind w:left="55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ISTITUTO: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I.I.S.S. “PIETRO SETTE”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ANNO SCOLASTICO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2023/2024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5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INDIRIZZO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Made in Italy (IMI)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" w:lineRule="auto"/>
        <w:ind w:left="55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III A IMI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" w:lineRule="auto"/>
        <w:ind w:left="55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DISCIPLINA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MATEMATICA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55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DOCENTE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Prof.ssa GUGLIELMI Francesca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" w:lineRule="auto"/>
        <w:ind w:left="55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5840" w:w="12240" w:orient="portrait"/>
          <w:pgMar w:bottom="280" w:top="920" w:left="400" w:right="5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QUADRO ORARIO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3 ore settimanali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14.399999999999999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14.399999999999999" w:lineRule="auto"/>
        <w:ind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3574"/>
        <w:tblGridChange w:id="0">
          <w:tblGrid>
            <w:gridCol w:w="2376"/>
            <w:gridCol w:w="3828"/>
            <w:gridCol w:w="35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UNITA' DI APPRENDIMENTO  1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EQUAZIONI DI PRIMO GRADO, SISTEMI E DISEQUAZIONI DI PRIMO GRADO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Compito – prodotto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attraverso esercizi di calcolo, misure di forme geometriche e oggetti della realtà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Competenza di cittadinanza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36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Acquisire ed interpretare 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Capacità/Abilità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numeri reali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Equazioni e disequazioni intere e fratte di primo e secondo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Sistemi di equazioni e disequazioni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equazioni e disequazioni di primo e secondo grado intere e fratte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sistemi di equazioni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sistemi di disequazioni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Utenti destinatari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Studenti della classe III A 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Concetto di misura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Calcolo letterale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di applicazione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Primo quadrimestre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Settembre-Dicembre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Peer to peer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individuale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 umane interne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Docente di Matematica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Strumenti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testo, Appunti forniti dalla docente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Spazi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multimediale.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Valutazione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Valutazione  in itinere: osservazione dei comportamenti individuali e di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Test semistrutturati in itinere.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Valutazione del prodotto finale. Si tiene conto: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Rispetto dei tempi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Precisione e destrezza nell'utilizzo degli strumenti e delle tecnologie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Ricerca e gestione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comunicative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logiche e critiche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Uso del linguaggio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UNITA' DI APPRENDIMENTO  2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RADICALI E LE EQUAZIONI DI SECONDO GRADO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Compito – prodotto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attraverso esercizi di calcolo, misure di forme geometriche e oggetti della realtà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Competenza di cittadinanza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36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Acquisire ed interpretare 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Capacità/Abilità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hanging="36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numeri irrazionali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numeri reali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Equazioni e disequazioni intere e fratte di secondo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17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Equazioni e disequazioni di grado superiore al secondo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"/>
              </w:tabs>
              <w:spacing w:after="0" w:before="0" w:line="240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Eseguire semplici operazioni con i radicali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Operare con gli Intervalli dei numeri reali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"/>
              </w:tabs>
              <w:spacing w:after="0" w:before="0" w:line="240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Eseguire semplici operazioni con i radicali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equazioni e disequazioni di secondo grado intere e fratte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equazioni di grado superiore al secondo mediante scomposizione totale e parziale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Scomporre mediante la regola di Ruffini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7" w:right="0" w:hanging="360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le equazioni biquadratiche e binomie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Utenti destinatari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Studenti della classe III A 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Concetto di misura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Calcolo letterale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di applicazione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Primo quadrimestre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Gennaio-febbraio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Peer to peer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individuale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 umane interne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Docente di Matematica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Strumenti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testo, Appunti forniti dalla docente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Spazi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multimediale.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Valutazione  in itinere: osservazione dei comportamenti individuali e di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Test semistrutturati in itinere.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Valutazione del prodotto finale. Si tiene conto: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Rispetto dei tempi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Precisione e destrezza nell'utilizzo degli strumenti e delle tecnologie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Ricerca e gestione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comunicative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logiche e critiche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Uso del linguaggio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Autovalutazione</w:t>
            </w:r>
          </w:p>
        </w:tc>
      </w:tr>
    </w:tbl>
    <w:p w:rsidR="00000000" w:rsidDel="00000000" w:rsidP="00000000" w:rsidRDefault="00000000" w:rsidRPr="00000000" w14:paraId="0000013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3574"/>
        <w:tblGridChange w:id="0">
          <w:tblGrid>
            <w:gridCol w:w="2376"/>
            <w:gridCol w:w="3828"/>
            <w:gridCol w:w="35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UNITA' DI APPRENDIMENTO 3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COORDINATE CARTESIANE. FUNZIONI E GRAFICI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Compito – prodotto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attraverso esercizi di calcolo, misure di forme geometriche e oggetti della realtà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specifiche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le tecniche e le procedure del calcolo aritmetico e algebrico, rappresentandole anche sotto forma grafica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strategie appropriate per risolvere 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Competenza di cittadinanza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ed interpretare 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Conoscenze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Capacità/Abilità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7"/>
              </w:numPr>
              <w:tabs>
                <w:tab w:val="left" w:leader="none" w:pos="32"/>
                <w:tab w:val="left" w:leader="none" w:pos="664"/>
                <w:tab w:val="left" w:leader="none" w:pos="3020"/>
              </w:tabs>
              <w:spacing w:after="0" w:line="240" w:lineRule="auto"/>
              <w:ind w:left="720" w:right="3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Riconoscere, interpretare e costruire funzioni lineari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17"/>
              </w:numPr>
              <w:tabs>
                <w:tab w:val="left" w:leader="none" w:pos="32"/>
                <w:tab w:val="left" w:leader="none" w:pos="664"/>
                <w:tab w:val="left" w:leader="none" w:pos="3020"/>
              </w:tabs>
              <w:spacing w:after="0" w:line="240" w:lineRule="auto"/>
              <w:ind w:left="720" w:right="31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Rappresentare graficamente la funzione di secondo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le proprietà qualitative di una funzione e costruirne il grafico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un punto su un piano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Calcolare lunghezza e punto medio di un segmento.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l’equazione di una funzione e le sue variabili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graficamente la funzione lineare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significato di coefficiente angolare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Calcolare il punto di intersezione di due rette 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la condizione di parallelismo e perpendicolarità.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Distinguere i fasci di rette propri da quelli impropri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geometrica della parabola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Equazione generica della parabola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 con la funzione “parabola”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l’equazione della circonferenza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legami tra i coefficienti dell’equazione e il suo grafico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Verificare la posizione di una retta rispetto alla circonferenza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Utenti destinatari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Studenti delle classi  III A 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Calcolo letterale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Equazioni e sistemi di primo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Concetto di funzione e le nozioni di base della geometria euclidea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di applicazione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Secondo quadrimestre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Marzo-Aprile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Peer to peer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individuale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 umane interne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Docente di Matematica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Assistente tecnico di laboratorio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Strumenti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testo, Appunti forniti dalla docente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Spazi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multimediale.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 in itinere: osservazione dei comportamenti individuali e di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semistrutturati  in itinere.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del prodotto finale. Si tiene conto: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dei tempi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Precisione e destrezza nell'utilizzo degli strumenti e delle tecnologie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Ricerca e gestione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comunicative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logiche e critiche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Uso del linguaggio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Autovalutazione</w:t>
            </w:r>
          </w:p>
        </w:tc>
      </w:tr>
    </w:tbl>
    <w:p w:rsidR="00000000" w:rsidDel="00000000" w:rsidP="00000000" w:rsidRDefault="00000000" w:rsidRPr="00000000" w14:paraId="0000019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3574"/>
        <w:tblGridChange w:id="0">
          <w:tblGrid>
            <w:gridCol w:w="2376"/>
            <w:gridCol w:w="3828"/>
            <w:gridCol w:w="35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UNITA' DI APPRENDIMENTO 4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DATI E PREVISIONI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Compito – prodotto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attraverso esercizi di calcolo, misure di forme geometriche e oggetti della realtà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specifiche</w:t>
            </w:r>
          </w:p>
          <w:p w:rsidR="00000000" w:rsidDel="00000000" w:rsidP="00000000" w:rsidRDefault="00000000" w:rsidRPr="00000000" w14:paraId="000001A7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Analizzare dati e interpretarli, sviluppando deduzioni e ragionamenti sugli stessi, anche con l’ausilio di rappresentazioni grafiche, usando consapevolmente gli strumenti di calcolo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strategie appropriate per risolvere problemi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Competenza di cittadinanza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Imparare ad imparare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Progettare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ed interpretare le informazioni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Conoscenze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Capacità/Abilità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Distribuzione di frequenza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classica di probabilità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d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Probabilità di un evento certo, impossibile, casuale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significato di evento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eventi casuali, probabili, certi, impossibili.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Calcolare la probabilità di un evento certo, impossibile, casuale.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significato eventi disgiunti, probabilità composta, eventi indipendenti.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Utenti destinatari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Studenti delle classi  III A 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Numeri reali e intervalli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percentuali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operazioni tra insiemi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di applicazione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Secondo quadrimestre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Maggio-Giugno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Attività di laboratorio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Peer to peer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Lavoro individuale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Risorse umane interne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Docente di Matematica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Assistente tecnico di laboratorio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Strumenti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testo, Appunti forniti dalla docente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Spazi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multimediale.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 in itinere: osservazione dei comportamenti individuali e di gruppo.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semistrutturati in itinere.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del prodotto finale. Si tiene conto: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dei tempi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Precisione e destrezza nell'utilizzo degli strumenti e delle tecnologie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Ricerca e gestione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comunicative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Capacità logiche e critiche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Uso del linguaggio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Autovalutazione</w:t>
            </w:r>
          </w:p>
        </w:tc>
      </w:tr>
    </w:tbl>
    <w:p w:rsidR="00000000" w:rsidDel="00000000" w:rsidP="00000000" w:rsidRDefault="00000000" w:rsidRPr="00000000" w14:paraId="000001F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Santeramo in Colle, 15 Novembre                                                             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La docente</w:t>
      </w:r>
    </w:p>
    <w:p w:rsidR="00000000" w:rsidDel="00000000" w:rsidP="00000000" w:rsidRDefault="00000000" w:rsidRPr="00000000" w14:paraId="000001F5">
      <w:pPr>
        <w:ind w:left="6663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Francesca Guglielmi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5840" w:w="1224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754" w:hanging="35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54" w:hanging="35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0"/>
      <w:numFmt w:val="bullet"/>
      <w:lvlText w:val="•"/>
      <w:lvlJc w:val="left"/>
      <w:pPr>
        <w:ind w:left="754" w:hanging="35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0"/>
      <w:numFmt w:val="bullet"/>
      <w:lvlText w:val="•"/>
      <w:lvlJc w:val="left"/>
      <w:pPr>
        <w:ind w:left="754" w:hanging="35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0"/>
      <w:numFmt w:val="bullet"/>
      <w:lvlText w:val="•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+fc7RjJjndpeTdSlB8P7noP0w==">CgMxLjAyCGguZ2pkZ3hzOAByITFkd3hJdTRCRTZONHA3TXRsb0ZScDRkOGVrYlFocFBEcg==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